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D08" w:rsidRPr="003B7456" w:rsidRDefault="00125D08" w:rsidP="003B7456">
      <w:pPr>
        <w:spacing w:after="0" w:line="240" w:lineRule="auto"/>
        <w:jc w:val="center"/>
        <w:rPr>
          <w:rStyle w:val="fontstyle01"/>
          <w:rFonts w:asciiTheme="minorHAnsi" w:hAnsiTheme="minorHAnsi"/>
          <w:b/>
          <w:sz w:val="22"/>
          <w:szCs w:val="22"/>
        </w:rPr>
      </w:pPr>
      <w:r w:rsidRPr="003B7456">
        <w:rPr>
          <w:rStyle w:val="fontstyle01"/>
          <w:rFonts w:asciiTheme="minorHAnsi" w:hAnsiTheme="minorHAnsi"/>
          <w:b/>
          <w:sz w:val="22"/>
          <w:szCs w:val="22"/>
        </w:rPr>
        <w:t>KİŞİSEL BİLGİLERİN KORUNMASI HAKKINDA</w:t>
      </w:r>
    </w:p>
    <w:p w:rsidR="00125D08" w:rsidRPr="003B7456" w:rsidRDefault="00125D08" w:rsidP="003B7456">
      <w:pPr>
        <w:spacing w:after="0" w:line="240" w:lineRule="auto"/>
        <w:jc w:val="center"/>
        <w:rPr>
          <w:rStyle w:val="fontstyle01"/>
          <w:rFonts w:asciiTheme="minorHAnsi" w:hAnsiTheme="minorHAnsi"/>
          <w:b/>
          <w:sz w:val="22"/>
          <w:szCs w:val="22"/>
        </w:rPr>
      </w:pPr>
      <w:r w:rsidRPr="003B7456">
        <w:rPr>
          <w:rStyle w:val="fontstyle01"/>
          <w:rFonts w:asciiTheme="minorHAnsi" w:hAnsiTheme="minorHAnsi"/>
          <w:b/>
          <w:sz w:val="22"/>
          <w:szCs w:val="22"/>
        </w:rPr>
        <w:t>ÇALIŞAN ADAYI AYDINLATMA METNİ</w:t>
      </w:r>
    </w:p>
    <w:p w:rsidR="00125D08" w:rsidRPr="003B7456" w:rsidRDefault="00125D08" w:rsidP="003B7456">
      <w:pPr>
        <w:spacing w:after="0" w:line="240" w:lineRule="auto"/>
        <w:jc w:val="both"/>
        <w:rPr>
          <w:rStyle w:val="fontstyle01"/>
          <w:rFonts w:asciiTheme="minorHAnsi" w:hAnsiTheme="minorHAnsi"/>
          <w:b/>
          <w:sz w:val="22"/>
          <w:szCs w:val="22"/>
        </w:rPr>
      </w:pPr>
    </w:p>
    <w:p w:rsidR="002B5FF0" w:rsidRPr="003B7456" w:rsidRDefault="002B5FF0" w:rsidP="003B7456">
      <w:pPr>
        <w:spacing w:after="0" w:line="240" w:lineRule="auto"/>
        <w:jc w:val="both"/>
        <w:rPr>
          <w:rStyle w:val="fontstyle01"/>
          <w:rFonts w:asciiTheme="minorHAnsi" w:hAnsiTheme="minorHAnsi"/>
          <w:b/>
          <w:sz w:val="22"/>
          <w:szCs w:val="22"/>
        </w:rPr>
      </w:pPr>
      <w:r w:rsidRPr="003B7456">
        <w:rPr>
          <w:rStyle w:val="fontstyle01"/>
          <w:rFonts w:asciiTheme="minorHAnsi" w:hAnsiTheme="minorHAnsi"/>
          <w:b/>
          <w:sz w:val="22"/>
          <w:szCs w:val="22"/>
        </w:rPr>
        <w:t xml:space="preserve">Değerli </w:t>
      </w:r>
      <w:r w:rsidR="00C542B8" w:rsidRPr="003B7456">
        <w:rPr>
          <w:rStyle w:val="fontstyle01"/>
          <w:rFonts w:asciiTheme="minorHAnsi" w:hAnsiTheme="minorHAnsi"/>
          <w:b/>
          <w:sz w:val="22"/>
          <w:szCs w:val="22"/>
        </w:rPr>
        <w:t>Çalışan Adayımız,</w:t>
      </w:r>
    </w:p>
    <w:p w:rsidR="003B7456" w:rsidRDefault="003B7456" w:rsidP="003B7456">
      <w:pPr>
        <w:spacing w:after="0" w:line="240" w:lineRule="auto"/>
        <w:jc w:val="both"/>
        <w:rPr>
          <w:rStyle w:val="fontstyle01"/>
          <w:rFonts w:asciiTheme="minorHAnsi" w:hAnsiTheme="minorHAnsi"/>
          <w:sz w:val="22"/>
          <w:szCs w:val="22"/>
        </w:rPr>
      </w:pPr>
    </w:p>
    <w:p w:rsidR="002B5FF0" w:rsidRPr="003B7456" w:rsidRDefault="002B5FF0"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İş başvuru formunu</w:t>
      </w:r>
      <w:r w:rsidR="00B62811" w:rsidRPr="003B7456">
        <w:rPr>
          <w:rStyle w:val="fontstyle01"/>
          <w:rFonts w:asciiTheme="minorHAnsi" w:hAnsiTheme="minorHAnsi"/>
          <w:sz w:val="22"/>
          <w:szCs w:val="22"/>
        </w:rPr>
        <w:t xml:space="preserve">/CV’ nizi aşağıdaki açıklamaları da dikkate alarak </w:t>
      </w:r>
      <w:r w:rsidRPr="003B7456">
        <w:rPr>
          <w:rStyle w:val="fontstyle01"/>
          <w:rFonts w:asciiTheme="minorHAnsi" w:hAnsiTheme="minorHAnsi"/>
          <w:sz w:val="22"/>
          <w:szCs w:val="22"/>
        </w:rPr>
        <w:t>özenle doldurmanızı sizden rica ediyoruz.</w:t>
      </w:r>
    </w:p>
    <w:p w:rsidR="003B7456" w:rsidRDefault="003B7456" w:rsidP="003B7456">
      <w:pPr>
        <w:spacing w:after="0" w:line="240" w:lineRule="auto"/>
        <w:jc w:val="both"/>
      </w:pPr>
    </w:p>
    <w:p w:rsidR="00C542B8" w:rsidRPr="003B7456" w:rsidRDefault="00015B73" w:rsidP="003B7456">
      <w:pPr>
        <w:spacing w:after="0" w:line="240" w:lineRule="auto"/>
        <w:jc w:val="both"/>
      </w:pPr>
      <w:r>
        <w:t xml:space="preserve">Polat </w:t>
      </w:r>
      <w:proofErr w:type="spellStart"/>
      <w:r>
        <w:t>Group</w:t>
      </w:r>
      <w:proofErr w:type="spellEnd"/>
      <w:r>
        <w:t xml:space="preserve"> </w:t>
      </w:r>
      <w:proofErr w:type="spellStart"/>
      <w:r>
        <w:t>Redüktör</w:t>
      </w:r>
      <w:proofErr w:type="spellEnd"/>
      <w:r>
        <w:t xml:space="preserve"> Sanayi ve Ticaret </w:t>
      </w:r>
      <w:r w:rsidR="0061658F" w:rsidRPr="0061658F">
        <w:t>A.Ş.</w:t>
      </w:r>
      <w:r w:rsidR="001C63E7" w:rsidRPr="003B7456">
        <w:t xml:space="preserve"> </w:t>
      </w:r>
      <w:r w:rsidR="00C542B8" w:rsidRPr="003B7456">
        <w:t xml:space="preserve">olarak, </w:t>
      </w:r>
      <w:r w:rsidR="001C63E7" w:rsidRPr="003B7456">
        <w:t>Veri Sorumlusu sıfatıyla, 6698 sayılı Kişisel Verilerin Korunması Kanunu (“KVKK”) uyarınca bizimle paylaşmış olduğunuz kişisel verileriniz, işleme amacı ile bağlantılı, sınırlı ve ölçülü olacak şekilde işlenece</w:t>
      </w:r>
      <w:r w:rsidR="004807FE" w:rsidRPr="003B7456">
        <w:t>ğini bu aydınlatma metni ile bildiriyoruz</w:t>
      </w:r>
      <w:r w:rsidR="001C63E7" w:rsidRPr="003B7456">
        <w:t xml:space="preserve">. </w:t>
      </w:r>
    </w:p>
    <w:p w:rsidR="0061658F" w:rsidRDefault="0061658F" w:rsidP="003B7456">
      <w:pPr>
        <w:spacing w:after="0" w:line="240" w:lineRule="auto"/>
        <w:jc w:val="both"/>
        <w:rPr>
          <w:rStyle w:val="fontstyle01"/>
          <w:rFonts w:asciiTheme="minorHAnsi" w:hAnsiTheme="minorHAnsi"/>
          <w:sz w:val="22"/>
          <w:szCs w:val="22"/>
        </w:rPr>
      </w:pPr>
      <w:bookmarkStart w:id="0" w:name="_Hlk511634710"/>
    </w:p>
    <w:p w:rsidR="00C542B8" w:rsidRPr="003B7456" w:rsidRDefault="00C542B8"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Buna göre, adaylı</w:t>
      </w:r>
      <w:r w:rsidR="004807FE" w:rsidRPr="003B7456">
        <w:rPr>
          <w:rStyle w:val="fontstyle01"/>
          <w:rFonts w:asciiTheme="minorHAnsi" w:hAnsiTheme="minorHAnsi"/>
          <w:sz w:val="22"/>
          <w:szCs w:val="22"/>
        </w:rPr>
        <w:t xml:space="preserve">k sürecinizde, </w:t>
      </w:r>
      <w:r w:rsidRPr="003B7456">
        <w:rPr>
          <w:rStyle w:val="fontstyle01"/>
          <w:rFonts w:asciiTheme="minorHAnsi" w:hAnsiTheme="minorHAnsi"/>
          <w:sz w:val="22"/>
          <w:szCs w:val="22"/>
        </w:rPr>
        <w:t>yetkinliklerinizle doğrudan ilgili olmayan herhangi bir kişisel bilgi</w:t>
      </w:r>
      <w:r w:rsidR="006F47D9" w:rsidRPr="003B7456">
        <w:rPr>
          <w:rStyle w:val="fontstyle01"/>
          <w:rFonts w:asciiTheme="minorHAnsi" w:hAnsiTheme="minorHAnsi"/>
          <w:sz w:val="22"/>
          <w:szCs w:val="22"/>
        </w:rPr>
        <w:t>yi</w:t>
      </w:r>
      <w:r w:rsidR="006C37FC" w:rsidRPr="003B7456">
        <w:rPr>
          <w:rStyle w:val="fontstyle01"/>
          <w:rFonts w:asciiTheme="minorHAnsi" w:hAnsiTheme="minorHAnsi"/>
          <w:sz w:val="22"/>
          <w:szCs w:val="22"/>
        </w:rPr>
        <w:t xml:space="preserve"> ve özellikle özel nitelikli verilerinizi </w:t>
      </w:r>
      <w:r w:rsidRPr="003B7456">
        <w:rPr>
          <w:rStyle w:val="fontstyle01"/>
          <w:rFonts w:asciiTheme="minorHAnsi" w:hAnsiTheme="minorHAnsi"/>
          <w:sz w:val="22"/>
          <w:szCs w:val="22"/>
        </w:rPr>
        <w:t>belirtmekten kaçınmanızı önemle tavsiye ed</w:t>
      </w:r>
      <w:r w:rsidR="00B62811" w:rsidRPr="003B7456">
        <w:rPr>
          <w:rStyle w:val="fontstyle01"/>
          <w:rFonts w:asciiTheme="minorHAnsi" w:hAnsiTheme="minorHAnsi"/>
          <w:sz w:val="22"/>
          <w:szCs w:val="22"/>
        </w:rPr>
        <w:t>iyoruz.</w:t>
      </w:r>
    </w:p>
    <w:bookmarkEnd w:id="0"/>
    <w:p w:rsidR="003B7456" w:rsidRDefault="003B7456" w:rsidP="003B7456">
      <w:pPr>
        <w:spacing w:after="0" w:line="240" w:lineRule="auto"/>
        <w:jc w:val="both"/>
        <w:rPr>
          <w:rStyle w:val="fontstyle01"/>
          <w:rFonts w:asciiTheme="minorHAnsi" w:hAnsiTheme="minorHAnsi"/>
          <w:sz w:val="22"/>
          <w:szCs w:val="22"/>
        </w:rPr>
      </w:pPr>
    </w:p>
    <w:p w:rsidR="006C37FC" w:rsidRPr="003B7456" w:rsidRDefault="002B5FF0"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4857 sayılı İş Kanunu, 6098 sayılı Borçlar Kanunu m.419, Kişisel Verilerin Korunması Hakkındaki 6698 sayılı Kanun ve ilgili mevzuata göre</w:t>
      </w:r>
      <w:r w:rsidR="006C37FC" w:rsidRPr="003B7456">
        <w:rPr>
          <w:rStyle w:val="fontstyle01"/>
          <w:rFonts w:asciiTheme="minorHAnsi" w:hAnsiTheme="minorHAnsi"/>
          <w:sz w:val="22"/>
          <w:szCs w:val="22"/>
        </w:rPr>
        <w:t>, iş başvurusunda bulunan Çalışan Adayları’</w:t>
      </w:r>
      <w:r w:rsidR="003879F9" w:rsidRPr="003B7456">
        <w:rPr>
          <w:rStyle w:val="fontstyle01"/>
          <w:rFonts w:asciiTheme="minorHAnsi" w:hAnsiTheme="minorHAnsi"/>
          <w:sz w:val="22"/>
          <w:szCs w:val="22"/>
        </w:rPr>
        <w:t>ndan</w:t>
      </w:r>
      <w:r w:rsidR="006C37FC" w:rsidRPr="003B7456">
        <w:rPr>
          <w:rStyle w:val="fontstyle01"/>
          <w:rFonts w:asciiTheme="minorHAnsi" w:hAnsiTheme="minorHAnsi"/>
          <w:sz w:val="22"/>
          <w:szCs w:val="22"/>
        </w:rPr>
        <w:t xml:space="preserve"> aşağıdaki bilgileri toplayabili</w:t>
      </w:r>
      <w:r w:rsidR="00B62811" w:rsidRPr="003B7456">
        <w:rPr>
          <w:rStyle w:val="fontstyle01"/>
          <w:rFonts w:asciiTheme="minorHAnsi" w:hAnsiTheme="minorHAnsi"/>
          <w:sz w:val="22"/>
          <w:szCs w:val="22"/>
        </w:rPr>
        <w:t>yor ve işleyebiliyor</w:t>
      </w:r>
      <w:r w:rsidR="003879F9" w:rsidRPr="003B7456">
        <w:rPr>
          <w:rStyle w:val="fontstyle01"/>
          <w:rFonts w:asciiTheme="minorHAnsi" w:hAnsiTheme="minorHAnsi"/>
          <w:sz w:val="22"/>
          <w:szCs w:val="22"/>
        </w:rPr>
        <w:t>uz</w:t>
      </w:r>
      <w:r w:rsidR="00B62811" w:rsidRPr="003B7456">
        <w:rPr>
          <w:rStyle w:val="fontstyle01"/>
          <w:rFonts w:asciiTheme="minorHAnsi" w:hAnsiTheme="minorHAnsi"/>
          <w:sz w:val="22"/>
          <w:szCs w:val="22"/>
        </w:rPr>
        <w:t xml:space="preserve">; </w:t>
      </w:r>
    </w:p>
    <w:p w:rsidR="006C37FC" w:rsidRPr="003B7456" w:rsidRDefault="006C37FC" w:rsidP="003B7456">
      <w:pPr>
        <w:pStyle w:val="ListeParagraf"/>
        <w:numPr>
          <w:ilvl w:val="0"/>
          <w:numId w:val="1"/>
        </w:num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İsim, adres, doğum tarihi, e-posta adresi, telefon numarası ve diğer iletişim bilgileri,</w:t>
      </w:r>
    </w:p>
    <w:p w:rsidR="006C37FC" w:rsidRPr="003B7456" w:rsidRDefault="006C37FC" w:rsidP="003B7456">
      <w:pPr>
        <w:pStyle w:val="ListeParagraf"/>
        <w:numPr>
          <w:ilvl w:val="0"/>
          <w:numId w:val="1"/>
        </w:num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Özgeçmiş, ön yazı, geçmiş veya ilgili iş tecrübesi veya diğer tecrübe, eğitim durumu, transkript,</w:t>
      </w:r>
    </w:p>
    <w:p w:rsidR="006C37FC" w:rsidRPr="003B7456" w:rsidRDefault="006C37FC" w:rsidP="003B7456">
      <w:pPr>
        <w:pStyle w:val="ListeParagraf"/>
        <w:numPr>
          <w:ilvl w:val="0"/>
          <w:numId w:val="1"/>
        </w:num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Dil test sonuçları veya iş başvurusuna ilişkin destekleyici veya açıklayıcı belgeler,</w:t>
      </w:r>
    </w:p>
    <w:p w:rsidR="006C37FC" w:rsidRPr="003B7456" w:rsidRDefault="006C37FC" w:rsidP="003B7456">
      <w:pPr>
        <w:pStyle w:val="ListeParagraf"/>
        <w:numPr>
          <w:ilvl w:val="0"/>
          <w:numId w:val="1"/>
        </w:num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Video konferans, telefon gibi araçlarla veya yüz yüze mülakat yapılması durumunda mülakat</w:t>
      </w:r>
      <w:r w:rsidR="003B7456">
        <w:rPr>
          <w:rStyle w:val="fontstyle01"/>
          <w:rFonts w:asciiTheme="minorHAnsi" w:hAnsiTheme="minorHAnsi"/>
          <w:sz w:val="22"/>
          <w:szCs w:val="22"/>
        </w:rPr>
        <w:t xml:space="preserve"> </w:t>
      </w:r>
      <w:r w:rsidRPr="003B7456">
        <w:rPr>
          <w:rStyle w:val="fontstyle01"/>
          <w:rFonts w:asciiTheme="minorHAnsi" w:hAnsiTheme="minorHAnsi"/>
          <w:sz w:val="22"/>
          <w:szCs w:val="22"/>
        </w:rPr>
        <w:t>sırasında elde edilen bilgilerin kayıtları,</w:t>
      </w:r>
    </w:p>
    <w:p w:rsidR="006C37FC" w:rsidRPr="003B7456" w:rsidRDefault="006C37FC" w:rsidP="003B7456">
      <w:pPr>
        <w:pStyle w:val="ListeParagraf"/>
        <w:numPr>
          <w:ilvl w:val="0"/>
          <w:numId w:val="1"/>
        </w:num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 xml:space="preserve">İş başvurunuzda belirtmiş olduğunuz referanslar </w:t>
      </w:r>
      <w:r w:rsidR="00F40E76" w:rsidRPr="003B7456">
        <w:rPr>
          <w:rStyle w:val="fontstyle01"/>
          <w:rFonts w:asciiTheme="minorHAnsi" w:hAnsiTheme="minorHAnsi"/>
          <w:sz w:val="22"/>
          <w:szCs w:val="22"/>
        </w:rPr>
        <w:t xml:space="preserve">ve bilgilerinizin doğruluğunu </w:t>
      </w:r>
      <w:r w:rsidR="003B7456">
        <w:rPr>
          <w:rStyle w:val="fontstyle01"/>
          <w:rFonts w:asciiTheme="minorHAnsi" w:hAnsiTheme="minorHAnsi"/>
          <w:sz w:val="22"/>
          <w:szCs w:val="22"/>
        </w:rPr>
        <w:t xml:space="preserve">teyit etmek </w:t>
      </w:r>
      <w:r w:rsidR="00F40E76" w:rsidRPr="003B7456">
        <w:rPr>
          <w:rStyle w:val="fontstyle01"/>
          <w:rFonts w:asciiTheme="minorHAnsi" w:hAnsiTheme="minorHAnsi"/>
          <w:sz w:val="22"/>
          <w:szCs w:val="22"/>
        </w:rPr>
        <w:t>amacıyla yapılan kontroller sonucu elde edilen bilgiler,</w:t>
      </w:r>
    </w:p>
    <w:p w:rsidR="006C37FC" w:rsidRPr="003B7456" w:rsidRDefault="006C37FC" w:rsidP="003B7456">
      <w:pPr>
        <w:pStyle w:val="ListeParagraf"/>
        <w:numPr>
          <w:ilvl w:val="0"/>
          <w:numId w:val="1"/>
        </w:num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 xml:space="preserve">Yetenek ve kişilik özelliklerini tespit eden işe alım testlerinin sonuçları. </w:t>
      </w:r>
    </w:p>
    <w:p w:rsidR="003B7456" w:rsidRDefault="003B7456" w:rsidP="003B7456">
      <w:pPr>
        <w:spacing w:after="0" w:line="240" w:lineRule="auto"/>
        <w:jc w:val="both"/>
        <w:rPr>
          <w:rStyle w:val="fontstyle01"/>
          <w:rFonts w:asciiTheme="minorHAnsi" w:hAnsiTheme="minorHAnsi"/>
          <w:sz w:val="22"/>
          <w:szCs w:val="22"/>
        </w:rPr>
      </w:pPr>
    </w:p>
    <w:p w:rsidR="003879F9" w:rsidRPr="003B7456" w:rsidRDefault="00F40E76"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Şirketimiz</w:t>
      </w:r>
      <w:r w:rsidR="003879F9" w:rsidRPr="003B7456">
        <w:rPr>
          <w:rStyle w:val="fontstyle01"/>
          <w:rFonts w:asciiTheme="minorHAnsi" w:hAnsiTheme="minorHAnsi"/>
          <w:sz w:val="22"/>
          <w:szCs w:val="22"/>
        </w:rPr>
        <w:t xml:space="preserve">ce Çalışan adaylığınız ile ilgili bu bilgileri, başvurulan pozisyona uygun adayın belirlenebilmesi ve eğer uygun iseniz “iş sözleşmesinin kurulması” amacıyla işliyoruz. Yine iş görüşmesine adayın işyerimize gelmesi durumunda, özellikle güvenlik kameraları ve girişte kimlik kontrolü gibi uygulamalarla, işyerimizin genel güvenliğini sağlamak amacıyla da işverenin meşru menfaatleri gereği kişisel verilerinizi işleyebiliyoruz.   </w:t>
      </w:r>
    </w:p>
    <w:p w:rsidR="003B7456" w:rsidRDefault="003B7456" w:rsidP="003B7456">
      <w:pPr>
        <w:spacing w:after="0" w:line="240" w:lineRule="auto"/>
        <w:jc w:val="both"/>
        <w:rPr>
          <w:rStyle w:val="fontstyle01"/>
          <w:rFonts w:asciiTheme="minorHAnsi" w:hAnsiTheme="minorHAnsi"/>
          <w:sz w:val="22"/>
          <w:szCs w:val="22"/>
        </w:rPr>
      </w:pPr>
    </w:p>
    <w:p w:rsidR="00F40E76" w:rsidRPr="003B7456" w:rsidRDefault="003879F9"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İ</w:t>
      </w:r>
      <w:r w:rsidR="00F40E76" w:rsidRPr="003B7456">
        <w:rPr>
          <w:rStyle w:val="fontstyle01"/>
          <w:rFonts w:asciiTheme="minorHAnsi" w:hAnsiTheme="minorHAnsi"/>
          <w:sz w:val="22"/>
          <w:szCs w:val="22"/>
        </w:rPr>
        <w:t xml:space="preserve">şe alım sürecinde kişilik </w:t>
      </w:r>
      <w:proofErr w:type="gramStart"/>
      <w:r w:rsidR="00F40E76" w:rsidRPr="003B7456">
        <w:rPr>
          <w:rStyle w:val="fontstyle01"/>
          <w:rFonts w:asciiTheme="minorHAnsi" w:hAnsiTheme="minorHAnsi"/>
          <w:sz w:val="22"/>
          <w:szCs w:val="22"/>
        </w:rPr>
        <w:t>envanteri</w:t>
      </w:r>
      <w:proofErr w:type="gramEnd"/>
      <w:r w:rsidR="00F40E76" w:rsidRPr="003B7456">
        <w:rPr>
          <w:rStyle w:val="fontstyle01"/>
          <w:rFonts w:asciiTheme="minorHAnsi" w:hAnsiTheme="minorHAnsi"/>
          <w:sz w:val="22"/>
          <w:szCs w:val="22"/>
        </w:rPr>
        <w:t xml:space="preserve"> testleri ve bilgi testleri uygula</w:t>
      </w:r>
      <w:r w:rsidRPr="003B7456">
        <w:rPr>
          <w:rStyle w:val="fontstyle01"/>
          <w:rFonts w:asciiTheme="minorHAnsi" w:hAnsiTheme="minorHAnsi"/>
          <w:sz w:val="22"/>
          <w:szCs w:val="22"/>
        </w:rPr>
        <w:t>yabiliyor</w:t>
      </w:r>
      <w:r w:rsidR="00B030C0" w:rsidRPr="003B7456">
        <w:rPr>
          <w:rStyle w:val="fontstyle01"/>
          <w:rFonts w:asciiTheme="minorHAnsi" w:hAnsiTheme="minorHAnsi"/>
          <w:sz w:val="22"/>
          <w:szCs w:val="22"/>
        </w:rPr>
        <w:t xml:space="preserve"> ve bu konuda uzman kuruluşlarla işbirliği yapabiliyoruz. </w:t>
      </w:r>
      <w:r w:rsidR="00F40E76" w:rsidRPr="003B7456">
        <w:rPr>
          <w:rStyle w:val="fontstyle01"/>
          <w:rFonts w:asciiTheme="minorHAnsi" w:hAnsiTheme="minorHAnsi"/>
          <w:sz w:val="22"/>
          <w:szCs w:val="22"/>
        </w:rPr>
        <w:t>Belirtilen testlerin sonuçları</w:t>
      </w:r>
      <w:r w:rsidR="004807FE" w:rsidRPr="003B7456">
        <w:rPr>
          <w:rStyle w:val="fontstyle01"/>
          <w:rFonts w:asciiTheme="minorHAnsi" w:hAnsiTheme="minorHAnsi"/>
          <w:sz w:val="22"/>
          <w:szCs w:val="22"/>
        </w:rPr>
        <w:t>nı</w:t>
      </w:r>
      <w:r w:rsidR="00F40E76" w:rsidRPr="003B7456">
        <w:rPr>
          <w:rStyle w:val="fontstyle01"/>
          <w:rFonts w:asciiTheme="minorHAnsi" w:hAnsiTheme="minorHAnsi"/>
          <w:sz w:val="22"/>
          <w:szCs w:val="22"/>
        </w:rPr>
        <w:t xml:space="preserve"> talebiniz üzerine sizinle paylaşı</w:t>
      </w:r>
      <w:r w:rsidR="004807FE" w:rsidRPr="003B7456">
        <w:rPr>
          <w:rStyle w:val="fontstyle01"/>
          <w:rFonts w:asciiTheme="minorHAnsi" w:hAnsiTheme="minorHAnsi"/>
          <w:sz w:val="22"/>
          <w:szCs w:val="22"/>
        </w:rPr>
        <w:t>yoruz.</w:t>
      </w:r>
    </w:p>
    <w:p w:rsidR="00C542B8" w:rsidRDefault="00C542B8"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Kişisel verilerinizi her zaman en güvenli şekilde ve yalnızca işlemin amacına ulaşmak için gerekli olan zaman süresince tutmayı hedefliyoruz. Bu bakış açısıyla, verilerinizin değiştirilmesini veya kaybını veya yetkisiz erişimlerini mümkün olduğunca önlemek için gerekli fiziksel, teknik ve organizasyonel önlemleri alıyoruz. Bu bağlamda, sadece Şirketimiz içinde konu ile yetkili kişiler işe alım amacıyla bağlantılı olmak kaydıyla bilgilerinize erişebil</w:t>
      </w:r>
      <w:r w:rsidR="003879F9" w:rsidRPr="003B7456">
        <w:rPr>
          <w:rStyle w:val="fontstyle01"/>
          <w:rFonts w:asciiTheme="minorHAnsi" w:hAnsiTheme="minorHAnsi"/>
          <w:sz w:val="22"/>
          <w:szCs w:val="22"/>
        </w:rPr>
        <w:t>i</w:t>
      </w:r>
      <w:r w:rsidR="00A67A7B">
        <w:rPr>
          <w:rStyle w:val="fontstyle01"/>
          <w:rFonts w:asciiTheme="minorHAnsi" w:hAnsiTheme="minorHAnsi"/>
          <w:sz w:val="22"/>
          <w:szCs w:val="22"/>
        </w:rPr>
        <w:t>yor</w:t>
      </w:r>
      <w:r w:rsidR="003B7456">
        <w:rPr>
          <w:rStyle w:val="fontstyle01"/>
          <w:rFonts w:asciiTheme="minorHAnsi" w:hAnsiTheme="minorHAnsi"/>
          <w:sz w:val="22"/>
          <w:szCs w:val="22"/>
        </w:rPr>
        <w:t>.</w:t>
      </w:r>
      <w:r w:rsidRPr="003B7456">
        <w:rPr>
          <w:rStyle w:val="fontstyle01"/>
          <w:rFonts w:asciiTheme="minorHAnsi" w:hAnsiTheme="minorHAnsi"/>
          <w:sz w:val="22"/>
          <w:szCs w:val="22"/>
        </w:rPr>
        <w:t xml:space="preserve">  </w:t>
      </w:r>
    </w:p>
    <w:p w:rsidR="00A67A7B" w:rsidRDefault="00A67A7B" w:rsidP="003B7456">
      <w:pPr>
        <w:spacing w:after="0" w:line="240" w:lineRule="auto"/>
        <w:jc w:val="both"/>
        <w:rPr>
          <w:rStyle w:val="fontstyle01"/>
          <w:rFonts w:asciiTheme="minorHAnsi" w:hAnsiTheme="minorHAnsi"/>
          <w:sz w:val="22"/>
          <w:szCs w:val="22"/>
        </w:rPr>
      </w:pPr>
    </w:p>
    <w:p w:rsidR="00D85708" w:rsidRDefault="00D85708" w:rsidP="003B7456">
      <w:pPr>
        <w:spacing w:after="0" w:line="240" w:lineRule="auto"/>
        <w:jc w:val="both"/>
        <w:rPr>
          <w:rStyle w:val="fontstyle01"/>
          <w:rFonts w:asciiTheme="minorHAnsi" w:hAnsiTheme="minorHAnsi"/>
          <w:sz w:val="22"/>
          <w:szCs w:val="22"/>
        </w:rPr>
      </w:pPr>
      <w:r>
        <w:rPr>
          <w:rStyle w:val="fontstyle01"/>
          <w:rFonts w:asciiTheme="minorHAnsi" w:hAnsiTheme="minorHAnsi"/>
          <w:sz w:val="22"/>
          <w:szCs w:val="22"/>
        </w:rPr>
        <w:t>G</w:t>
      </w:r>
      <w:r w:rsidR="00A67A7B" w:rsidRPr="00A67A7B">
        <w:rPr>
          <w:rStyle w:val="fontstyle01"/>
          <w:rFonts w:asciiTheme="minorHAnsi" w:hAnsiTheme="minorHAnsi"/>
          <w:sz w:val="22"/>
          <w:szCs w:val="22"/>
        </w:rPr>
        <w:t>rup şirketleri</w:t>
      </w:r>
      <w:r>
        <w:rPr>
          <w:rStyle w:val="fontstyle01"/>
          <w:rFonts w:asciiTheme="minorHAnsi" w:hAnsiTheme="minorHAnsi"/>
          <w:sz w:val="22"/>
          <w:szCs w:val="22"/>
        </w:rPr>
        <w:t xml:space="preserve">miz </w:t>
      </w:r>
      <w:r w:rsidR="00A67A7B" w:rsidRPr="00A67A7B">
        <w:rPr>
          <w:rStyle w:val="fontstyle01"/>
          <w:rFonts w:asciiTheme="minorHAnsi" w:hAnsiTheme="minorHAnsi"/>
          <w:sz w:val="22"/>
          <w:szCs w:val="22"/>
        </w:rPr>
        <w:t>ile veri paylaşım ve aktarımı gerçekleştiri</w:t>
      </w:r>
      <w:r w:rsidR="00A67A7B">
        <w:rPr>
          <w:rStyle w:val="fontstyle01"/>
          <w:rFonts w:asciiTheme="minorHAnsi" w:hAnsiTheme="minorHAnsi"/>
          <w:sz w:val="22"/>
          <w:szCs w:val="22"/>
        </w:rPr>
        <w:t xml:space="preserve">yoruz (Bkz. Şirketimizin KVK Politikası, </w:t>
      </w:r>
      <w:r w:rsidRPr="00D85708">
        <w:rPr>
          <w:rStyle w:val="fontstyle01"/>
          <w:rFonts w:asciiTheme="minorHAnsi" w:hAnsiTheme="minorHAnsi"/>
          <w:sz w:val="22"/>
          <w:szCs w:val="22"/>
        </w:rPr>
        <w:t>http://www.pgr.com.tr</w:t>
      </w:r>
      <w:r>
        <w:rPr>
          <w:rStyle w:val="fontstyle01"/>
          <w:rFonts w:asciiTheme="minorHAnsi" w:hAnsiTheme="minorHAnsi"/>
          <w:sz w:val="22"/>
          <w:szCs w:val="22"/>
        </w:rPr>
        <w:t>)</w:t>
      </w:r>
      <w:r w:rsidR="00A67A7B">
        <w:rPr>
          <w:rStyle w:val="fontstyle01"/>
          <w:rFonts w:asciiTheme="minorHAnsi" w:hAnsiTheme="minorHAnsi"/>
          <w:sz w:val="22"/>
          <w:szCs w:val="22"/>
        </w:rPr>
        <w:t>.</w:t>
      </w:r>
      <w:r w:rsidR="00A67A7B" w:rsidRPr="00A67A7B">
        <w:rPr>
          <w:rStyle w:val="fontstyle01"/>
          <w:rFonts w:asciiTheme="minorHAnsi" w:hAnsiTheme="minorHAnsi"/>
          <w:sz w:val="22"/>
          <w:szCs w:val="22"/>
        </w:rPr>
        <w:t xml:space="preserve"> </w:t>
      </w:r>
      <w:bookmarkStart w:id="1" w:name="_GoBack"/>
      <w:bookmarkEnd w:id="1"/>
    </w:p>
    <w:p w:rsidR="00D85708" w:rsidRDefault="00D85708" w:rsidP="003B7456">
      <w:pPr>
        <w:spacing w:after="0" w:line="240" w:lineRule="auto"/>
        <w:jc w:val="both"/>
        <w:rPr>
          <w:rStyle w:val="fontstyle01"/>
          <w:rFonts w:asciiTheme="minorHAnsi" w:hAnsiTheme="minorHAnsi"/>
          <w:sz w:val="22"/>
          <w:szCs w:val="22"/>
        </w:rPr>
      </w:pPr>
    </w:p>
    <w:p w:rsidR="006C37FC" w:rsidRPr="003B7456" w:rsidRDefault="006C37FC"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İşe alım süreçleri boyunca hakkınızda toplanan ve işlenen tüm kişisel veriler, Çalışan</w:t>
      </w:r>
      <w:r w:rsidRPr="003B7456">
        <w:rPr>
          <w:rStyle w:val="fontstyle01"/>
          <w:rFonts w:asciiTheme="minorHAnsi" w:hAnsiTheme="minorHAnsi"/>
          <w:sz w:val="22"/>
          <w:szCs w:val="22"/>
        </w:rPr>
        <w:br/>
        <w:t>Adayı’nın ilgili açık pozisyonda istihdam edilmesine karar verilmesi halinde özlük dosyasına aktarıl</w:t>
      </w:r>
      <w:r w:rsidR="004807FE" w:rsidRPr="003B7456">
        <w:rPr>
          <w:rStyle w:val="fontstyle01"/>
          <w:rFonts w:asciiTheme="minorHAnsi" w:hAnsiTheme="minorHAnsi"/>
          <w:sz w:val="22"/>
          <w:szCs w:val="22"/>
        </w:rPr>
        <w:t>ıyor</w:t>
      </w:r>
      <w:r w:rsidRPr="003B7456">
        <w:rPr>
          <w:rStyle w:val="fontstyle01"/>
          <w:rFonts w:asciiTheme="minorHAnsi" w:hAnsiTheme="minorHAnsi"/>
          <w:sz w:val="22"/>
          <w:szCs w:val="22"/>
        </w:rPr>
        <w:t xml:space="preserve"> ve </w:t>
      </w:r>
      <w:r w:rsidR="004807FE" w:rsidRPr="003B7456">
        <w:rPr>
          <w:rStyle w:val="fontstyle01"/>
          <w:rFonts w:asciiTheme="minorHAnsi" w:hAnsiTheme="minorHAnsi"/>
          <w:sz w:val="22"/>
          <w:szCs w:val="22"/>
        </w:rPr>
        <w:t>“</w:t>
      </w:r>
      <w:r w:rsidRPr="003B7456">
        <w:rPr>
          <w:rStyle w:val="fontstyle01"/>
          <w:rFonts w:asciiTheme="minorHAnsi" w:hAnsiTheme="minorHAnsi"/>
          <w:sz w:val="22"/>
          <w:szCs w:val="22"/>
        </w:rPr>
        <w:t>Çalışan</w:t>
      </w:r>
      <w:r w:rsidR="004807FE" w:rsidRPr="003B7456">
        <w:rPr>
          <w:rStyle w:val="fontstyle01"/>
          <w:rFonts w:asciiTheme="minorHAnsi" w:hAnsiTheme="minorHAnsi"/>
          <w:sz w:val="22"/>
          <w:szCs w:val="22"/>
        </w:rPr>
        <w:t>”</w:t>
      </w:r>
      <w:r w:rsidRPr="003B7456">
        <w:rPr>
          <w:rStyle w:val="fontstyle01"/>
          <w:rFonts w:asciiTheme="minorHAnsi" w:hAnsiTheme="minorHAnsi"/>
          <w:sz w:val="22"/>
          <w:szCs w:val="22"/>
        </w:rPr>
        <w:t xml:space="preserve"> özlük bilgileri kapsamındaki saklama sürelerine tabi olarak saklan</w:t>
      </w:r>
      <w:r w:rsidR="003879F9" w:rsidRPr="003B7456">
        <w:rPr>
          <w:rStyle w:val="fontstyle01"/>
          <w:rFonts w:asciiTheme="minorHAnsi" w:hAnsiTheme="minorHAnsi"/>
          <w:sz w:val="22"/>
          <w:szCs w:val="22"/>
        </w:rPr>
        <w:t>ıyor</w:t>
      </w:r>
      <w:r w:rsidRPr="003B7456">
        <w:rPr>
          <w:rStyle w:val="fontstyle01"/>
          <w:rFonts w:asciiTheme="minorHAnsi" w:hAnsiTheme="minorHAnsi"/>
          <w:sz w:val="22"/>
          <w:szCs w:val="22"/>
        </w:rPr>
        <w:t xml:space="preserve">. İstihdam edilmemeniz durumunda </w:t>
      </w:r>
      <w:r w:rsidR="004807FE" w:rsidRPr="003B7456">
        <w:rPr>
          <w:rStyle w:val="fontstyle01"/>
          <w:rFonts w:asciiTheme="minorHAnsi" w:hAnsiTheme="minorHAnsi"/>
          <w:sz w:val="22"/>
          <w:szCs w:val="22"/>
        </w:rPr>
        <w:t xml:space="preserve">“Çalışan </w:t>
      </w:r>
      <w:r w:rsidRPr="003B7456">
        <w:rPr>
          <w:rStyle w:val="fontstyle01"/>
          <w:rFonts w:asciiTheme="minorHAnsi" w:hAnsiTheme="minorHAnsi"/>
          <w:sz w:val="22"/>
          <w:szCs w:val="22"/>
        </w:rPr>
        <w:t>aday</w:t>
      </w:r>
      <w:r w:rsidR="004807FE" w:rsidRPr="003B7456">
        <w:rPr>
          <w:rStyle w:val="fontstyle01"/>
          <w:rFonts w:asciiTheme="minorHAnsi" w:hAnsiTheme="minorHAnsi"/>
          <w:sz w:val="22"/>
          <w:szCs w:val="22"/>
        </w:rPr>
        <w:t>ı”</w:t>
      </w:r>
      <w:r w:rsidRPr="003B7456">
        <w:rPr>
          <w:rStyle w:val="fontstyle01"/>
          <w:rFonts w:asciiTheme="minorHAnsi" w:hAnsiTheme="minorHAnsi"/>
          <w:sz w:val="22"/>
          <w:szCs w:val="22"/>
        </w:rPr>
        <w:t xml:space="preserve"> statüsü ile vermiş olduğunuz kişisel verileriniz </w:t>
      </w:r>
      <w:r w:rsidR="00535C45" w:rsidRPr="003B7456">
        <w:rPr>
          <w:rStyle w:val="fontstyle01"/>
          <w:rFonts w:asciiTheme="minorHAnsi" w:hAnsiTheme="minorHAnsi"/>
          <w:sz w:val="22"/>
          <w:szCs w:val="22"/>
        </w:rPr>
        <w:t xml:space="preserve">en fazla </w:t>
      </w:r>
      <w:r w:rsidRPr="003B7456">
        <w:rPr>
          <w:rStyle w:val="fontstyle01"/>
          <w:rFonts w:asciiTheme="minorHAnsi" w:hAnsiTheme="minorHAnsi"/>
          <w:sz w:val="22"/>
          <w:szCs w:val="22"/>
        </w:rPr>
        <w:t>2 yıl süre ile saklan</w:t>
      </w:r>
      <w:r w:rsidR="003879F9" w:rsidRPr="003B7456">
        <w:rPr>
          <w:rStyle w:val="fontstyle01"/>
          <w:rFonts w:asciiTheme="minorHAnsi" w:hAnsiTheme="minorHAnsi"/>
          <w:sz w:val="22"/>
          <w:szCs w:val="22"/>
        </w:rPr>
        <w:t>ıyor</w:t>
      </w:r>
      <w:r w:rsidRPr="003B7456">
        <w:rPr>
          <w:rStyle w:val="fontstyle01"/>
          <w:rFonts w:asciiTheme="minorHAnsi" w:hAnsiTheme="minorHAnsi"/>
          <w:sz w:val="22"/>
          <w:szCs w:val="22"/>
        </w:rPr>
        <w:t>. Suça konu bir eylemin söz konusu olması halinde ise kişisel verileriniz Türk Ceza Kanunu’nda belirtilen dava ve ceza zamanaşımları süresince tutu</w:t>
      </w:r>
      <w:r w:rsidR="003879F9" w:rsidRPr="003B7456">
        <w:rPr>
          <w:rStyle w:val="fontstyle01"/>
          <w:rFonts w:asciiTheme="minorHAnsi" w:hAnsiTheme="minorHAnsi"/>
          <w:sz w:val="22"/>
          <w:szCs w:val="22"/>
        </w:rPr>
        <w:t>yoruz</w:t>
      </w:r>
      <w:r w:rsidRPr="003B7456">
        <w:rPr>
          <w:rStyle w:val="fontstyle01"/>
          <w:rFonts w:asciiTheme="minorHAnsi" w:hAnsiTheme="minorHAnsi"/>
          <w:sz w:val="22"/>
          <w:szCs w:val="22"/>
        </w:rPr>
        <w:t>.</w:t>
      </w:r>
    </w:p>
    <w:p w:rsidR="003B7456" w:rsidRDefault="003B7456" w:rsidP="003B7456">
      <w:pPr>
        <w:spacing w:after="0" w:line="240" w:lineRule="auto"/>
        <w:jc w:val="both"/>
        <w:rPr>
          <w:rStyle w:val="fontstyle01"/>
          <w:rFonts w:asciiTheme="minorHAnsi" w:hAnsiTheme="minorHAnsi"/>
          <w:sz w:val="22"/>
          <w:szCs w:val="22"/>
        </w:rPr>
      </w:pPr>
    </w:p>
    <w:p w:rsidR="002B5FF0" w:rsidRDefault="006C37FC"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lastRenderedPageBreak/>
        <w:t xml:space="preserve">Şirketimize verdiğiniz kişisel bilgilerinize erişim, bunları düzeltme ve silme talebinde bulunmanız </w:t>
      </w:r>
      <w:r w:rsidR="002B5FF0" w:rsidRPr="003B7456">
        <w:rPr>
          <w:rStyle w:val="fontstyle01"/>
          <w:rFonts w:asciiTheme="minorHAnsi" w:hAnsiTheme="minorHAnsi"/>
          <w:sz w:val="22"/>
          <w:szCs w:val="22"/>
        </w:rPr>
        <w:t xml:space="preserve">için </w:t>
      </w:r>
      <w:r w:rsidR="00E10C6B" w:rsidRPr="003B7456">
        <w:rPr>
          <w:rStyle w:val="fontstyle01"/>
          <w:rFonts w:asciiTheme="minorHAnsi" w:hAnsiTheme="minorHAnsi"/>
          <w:sz w:val="22"/>
          <w:szCs w:val="22"/>
        </w:rPr>
        <w:t xml:space="preserve">Şirketimiz Web sitesinde </w:t>
      </w:r>
      <w:r w:rsidR="00535C45" w:rsidRPr="003B7456">
        <w:rPr>
          <w:rStyle w:val="fontstyle01"/>
          <w:rFonts w:asciiTheme="minorHAnsi" w:hAnsiTheme="minorHAnsi"/>
          <w:sz w:val="22"/>
          <w:szCs w:val="22"/>
        </w:rPr>
        <w:t>(</w:t>
      </w:r>
      <w:r w:rsidR="00D85708" w:rsidRPr="00D85708">
        <w:rPr>
          <w:rStyle w:val="fontstyle01"/>
          <w:rFonts w:asciiTheme="minorHAnsi" w:hAnsiTheme="minorHAnsi"/>
          <w:sz w:val="22"/>
          <w:szCs w:val="22"/>
        </w:rPr>
        <w:t>http://www.pgr.com.tr</w:t>
      </w:r>
      <w:r w:rsidR="00535C45" w:rsidRPr="003B7456">
        <w:rPr>
          <w:rStyle w:val="fontstyle01"/>
          <w:rFonts w:asciiTheme="minorHAnsi" w:hAnsiTheme="minorHAnsi"/>
          <w:sz w:val="22"/>
          <w:szCs w:val="22"/>
        </w:rPr>
        <w:t xml:space="preserve">) </w:t>
      </w:r>
      <w:r w:rsidR="00E10C6B" w:rsidRPr="003B7456">
        <w:rPr>
          <w:rStyle w:val="fontstyle01"/>
          <w:rFonts w:asciiTheme="minorHAnsi" w:hAnsiTheme="minorHAnsi"/>
          <w:sz w:val="22"/>
          <w:szCs w:val="22"/>
        </w:rPr>
        <w:t xml:space="preserve">bulunan başvuru formunu doldurarak ve burada belirtilen yöntem ile Şirketimize </w:t>
      </w:r>
      <w:r w:rsidR="002B5FF0" w:rsidRPr="003B7456">
        <w:rPr>
          <w:rStyle w:val="fontstyle01"/>
          <w:rFonts w:asciiTheme="minorHAnsi" w:hAnsiTheme="minorHAnsi"/>
          <w:sz w:val="22"/>
          <w:szCs w:val="22"/>
        </w:rPr>
        <w:t>yazılı olarak başvurmanız</w:t>
      </w:r>
      <w:r w:rsidR="003879F9" w:rsidRPr="003B7456">
        <w:rPr>
          <w:rStyle w:val="fontstyle01"/>
          <w:rFonts w:asciiTheme="minorHAnsi" w:hAnsiTheme="minorHAnsi"/>
          <w:sz w:val="22"/>
          <w:szCs w:val="22"/>
        </w:rPr>
        <w:t xml:space="preserve"> gerekiyor.</w:t>
      </w:r>
    </w:p>
    <w:p w:rsidR="0032536B" w:rsidRPr="003B7456" w:rsidRDefault="0032536B" w:rsidP="003B7456">
      <w:pPr>
        <w:spacing w:after="0" w:line="240" w:lineRule="auto"/>
        <w:jc w:val="both"/>
        <w:rPr>
          <w:rStyle w:val="fontstyle01"/>
          <w:rFonts w:asciiTheme="minorHAnsi" w:hAnsiTheme="minorHAnsi"/>
          <w:sz w:val="22"/>
          <w:szCs w:val="22"/>
        </w:rPr>
      </w:pPr>
    </w:p>
    <w:p w:rsidR="001272D2" w:rsidRDefault="00535C45" w:rsidP="003B7456">
      <w:pPr>
        <w:spacing w:after="0" w:line="240" w:lineRule="auto"/>
        <w:jc w:val="both"/>
        <w:rPr>
          <w:rStyle w:val="fontstyle01"/>
          <w:rFonts w:asciiTheme="minorHAnsi" w:hAnsiTheme="minorHAnsi"/>
          <w:sz w:val="22"/>
          <w:szCs w:val="22"/>
        </w:rPr>
      </w:pPr>
      <w:r w:rsidRPr="003B7456">
        <w:rPr>
          <w:rStyle w:val="fontstyle01"/>
          <w:rFonts w:asciiTheme="minorHAnsi" w:hAnsiTheme="minorHAnsi"/>
          <w:sz w:val="22"/>
          <w:szCs w:val="22"/>
        </w:rPr>
        <w:t>B</w:t>
      </w:r>
      <w:r w:rsidR="002B5FF0" w:rsidRPr="003B7456">
        <w:rPr>
          <w:rStyle w:val="fontstyle01"/>
          <w:rFonts w:asciiTheme="minorHAnsi" w:hAnsiTheme="minorHAnsi"/>
          <w:sz w:val="22"/>
          <w:szCs w:val="22"/>
        </w:rPr>
        <w:t>aşvuru formunu doldurmakla</w:t>
      </w:r>
      <w:r w:rsidR="00B62811" w:rsidRPr="003B7456">
        <w:rPr>
          <w:rStyle w:val="fontstyle01"/>
          <w:rFonts w:asciiTheme="minorHAnsi" w:hAnsiTheme="minorHAnsi"/>
          <w:sz w:val="22"/>
          <w:szCs w:val="22"/>
        </w:rPr>
        <w:t>/CV’sini Şirketimizle paylaşmakla</w:t>
      </w:r>
      <w:r w:rsidR="002B5FF0" w:rsidRPr="003B7456">
        <w:rPr>
          <w:rStyle w:val="fontstyle01"/>
          <w:rFonts w:asciiTheme="minorHAnsi" w:hAnsiTheme="minorHAnsi"/>
          <w:sz w:val="22"/>
          <w:szCs w:val="22"/>
        </w:rPr>
        <w:t xml:space="preserve"> aday, formda</w:t>
      </w:r>
      <w:r w:rsidR="00B62811" w:rsidRPr="003B7456">
        <w:rPr>
          <w:rStyle w:val="fontstyle01"/>
          <w:rFonts w:asciiTheme="minorHAnsi" w:hAnsiTheme="minorHAnsi"/>
          <w:sz w:val="22"/>
          <w:szCs w:val="22"/>
        </w:rPr>
        <w:t>/CV’sinde</w:t>
      </w:r>
      <w:r w:rsidR="003B7456">
        <w:rPr>
          <w:rStyle w:val="fontstyle01"/>
          <w:rFonts w:asciiTheme="minorHAnsi" w:hAnsiTheme="minorHAnsi"/>
          <w:sz w:val="22"/>
          <w:szCs w:val="22"/>
        </w:rPr>
        <w:t xml:space="preserve"> </w:t>
      </w:r>
      <w:r w:rsidR="002B5FF0" w:rsidRPr="003B7456">
        <w:rPr>
          <w:rStyle w:val="fontstyle01"/>
          <w:rFonts w:asciiTheme="minorHAnsi" w:hAnsiTheme="minorHAnsi"/>
          <w:sz w:val="22"/>
          <w:szCs w:val="22"/>
        </w:rPr>
        <w:t xml:space="preserve">belirttiği bilgilerin doğruluğunu teyit eder ve </w:t>
      </w:r>
      <w:r w:rsidR="00A955F6" w:rsidRPr="003B7456">
        <w:rPr>
          <w:rStyle w:val="fontstyle01"/>
          <w:rFonts w:asciiTheme="minorHAnsi" w:hAnsiTheme="minorHAnsi"/>
          <w:sz w:val="22"/>
          <w:szCs w:val="22"/>
        </w:rPr>
        <w:t>adaylık başvurusu yaptığında, yukarıda yer alan aydınlatma metnini okuduğunu ve anladığını, içeriğine ilişkin olarak onay verdiğini kabul eder.</w:t>
      </w:r>
    </w:p>
    <w:p w:rsidR="00360560" w:rsidRPr="003B7456" w:rsidRDefault="00360560" w:rsidP="003B7456">
      <w:pPr>
        <w:spacing w:after="0" w:line="240" w:lineRule="auto"/>
        <w:jc w:val="both"/>
        <w:rPr>
          <w:rStyle w:val="fontstyle01"/>
          <w:rFonts w:asciiTheme="minorHAnsi" w:hAnsiTheme="minorHAnsi"/>
          <w:sz w:val="22"/>
          <w:szCs w:val="22"/>
        </w:rPr>
      </w:pPr>
    </w:p>
    <w:p w:rsidR="00535C45" w:rsidRPr="003B7456" w:rsidRDefault="00535C45" w:rsidP="003B7456">
      <w:pPr>
        <w:spacing w:after="0" w:line="240" w:lineRule="auto"/>
        <w:jc w:val="both"/>
        <w:rPr>
          <w:rStyle w:val="fontstyle01"/>
          <w:rFonts w:asciiTheme="minorHAnsi" w:hAnsiTheme="minorHAnsi"/>
          <w:sz w:val="22"/>
          <w:szCs w:val="22"/>
        </w:rPr>
      </w:pPr>
    </w:p>
    <w:tbl>
      <w:tblPr>
        <w:tblW w:w="8222" w:type="dxa"/>
        <w:tblInd w:w="704" w:type="dxa"/>
        <w:tblCellMar>
          <w:left w:w="70" w:type="dxa"/>
          <w:right w:w="70" w:type="dxa"/>
        </w:tblCellMar>
        <w:tblLook w:val="04A0" w:firstRow="1" w:lastRow="0" w:firstColumn="1" w:lastColumn="0" w:noHBand="0" w:noVBand="1"/>
      </w:tblPr>
      <w:tblGrid>
        <w:gridCol w:w="8222"/>
      </w:tblGrid>
      <w:tr w:rsidR="001272D2" w:rsidRPr="003B7456" w:rsidTr="001272D2">
        <w:trPr>
          <w:trHeight w:val="300"/>
        </w:trPr>
        <w:tc>
          <w:tcPr>
            <w:tcW w:w="8222" w:type="dxa"/>
            <w:tcBorders>
              <w:top w:val="single" w:sz="4" w:space="0" w:color="auto"/>
              <w:left w:val="single" w:sz="4" w:space="0" w:color="auto"/>
              <w:bottom w:val="single" w:sz="4" w:space="0" w:color="auto"/>
              <w:right w:val="single" w:sz="4" w:space="0" w:color="auto"/>
            </w:tcBorders>
            <w:noWrap/>
            <w:vAlign w:val="bottom"/>
            <w:hideMark/>
          </w:tcPr>
          <w:p w:rsidR="001272D2" w:rsidRPr="003B7456" w:rsidRDefault="001272D2" w:rsidP="003B7456">
            <w:pPr>
              <w:spacing w:after="0" w:line="240" w:lineRule="auto"/>
              <w:jc w:val="both"/>
              <w:rPr>
                <w:rFonts w:eastAsia="Times New Roman" w:cs="Times New Roman"/>
                <w:i/>
                <w:color w:val="000000"/>
                <w:lang w:eastAsia="tr-TR"/>
              </w:rPr>
            </w:pPr>
            <w:r w:rsidRPr="003B7456">
              <w:rPr>
                <w:rStyle w:val="fontstyle01"/>
                <w:rFonts w:asciiTheme="minorHAnsi" w:hAnsiTheme="minorHAnsi"/>
                <w:i/>
                <w:color w:val="FF0000"/>
                <w:sz w:val="22"/>
                <w:szCs w:val="22"/>
              </w:rPr>
              <w:t>Çalışan adayı yukarıda yer alan aydınlatma metnini tebliğ aldığını, okuduğunu ve anladığını kabul eder.</w:t>
            </w:r>
          </w:p>
        </w:tc>
      </w:tr>
      <w:tr w:rsidR="001272D2" w:rsidRPr="003B7456" w:rsidTr="0032536B">
        <w:trPr>
          <w:trHeight w:val="2750"/>
        </w:trPr>
        <w:tc>
          <w:tcPr>
            <w:tcW w:w="8222" w:type="dxa"/>
            <w:tcBorders>
              <w:top w:val="nil"/>
              <w:left w:val="single" w:sz="4" w:space="0" w:color="auto"/>
              <w:bottom w:val="single" w:sz="4" w:space="0" w:color="auto"/>
              <w:right w:val="single" w:sz="4" w:space="0" w:color="auto"/>
            </w:tcBorders>
            <w:noWrap/>
            <w:vAlign w:val="bottom"/>
            <w:hideMark/>
          </w:tcPr>
          <w:p w:rsidR="001272D2" w:rsidRPr="003B7456" w:rsidRDefault="001272D2" w:rsidP="003B7456">
            <w:pPr>
              <w:spacing w:after="0" w:line="240" w:lineRule="auto"/>
              <w:rPr>
                <w:rFonts w:eastAsia="Times New Roman" w:cs="Times New Roman"/>
                <w:color w:val="000000"/>
                <w:lang w:eastAsia="tr-TR"/>
              </w:rPr>
            </w:pPr>
            <w:r w:rsidRPr="003B7456">
              <w:rPr>
                <w:rFonts w:eastAsia="Times New Roman" w:cs="Times New Roman"/>
                <w:color w:val="000000"/>
                <w:lang w:eastAsia="tr-TR"/>
              </w:rPr>
              <w:t xml:space="preserve"> AYDINLATMA METNİNİ </w:t>
            </w:r>
          </w:p>
          <w:p w:rsidR="001272D2" w:rsidRDefault="001272D2" w:rsidP="003B7456">
            <w:pPr>
              <w:spacing w:after="0" w:line="240" w:lineRule="auto"/>
              <w:rPr>
                <w:rFonts w:eastAsia="Times New Roman" w:cs="Times New Roman"/>
                <w:color w:val="000000"/>
                <w:lang w:eastAsia="tr-TR"/>
              </w:rPr>
            </w:pPr>
            <w:r w:rsidRPr="003B7456">
              <w:rPr>
                <w:rFonts w:eastAsia="Times New Roman" w:cs="Times New Roman"/>
                <w:color w:val="000000"/>
                <w:lang w:eastAsia="tr-TR"/>
              </w:rPr>
              <w:t>TEBLİĞ ALAN ÇALIŞAN ADAYI</w:t>
            </w:r>
            <w:r w:rsidR="0032536B">
              <w:rPr>
                <w:rFonts w:eastAsia="Times New Roman" w:cs="Times New Roman"/>
                <w:color w:val="000000"/>
                <w:lang w:eastAsia="tr-TR"/>
              </w:rPr>
              <w:t xml:space="preserve"> (isim ve imza)</w:t>
            </w:r>
            <w:r w:rsidRPr="003B7456">
              <w:rPr>
                <w:rFonts w:eastAsia="Times New Roman" w:cs="Times New Roman"/>
                <w:color w:val="000000"/>
                <w:lang w:eastAsia="tr-TR"/>
              </w:rPr>
              <w:t>:</w:t>
            </w:r>
          </w:p>
          <w:p w:rsidR="00A67A7B" w:rsidRDefault="00A67A7B" w:rsidP="003B7456">
            <w:pPr>
              <w:spacing w:after="0" w:line="240" w:lineRule="auto"/>
              <w:rPr>
                <w:rFonts w:eastAsia="Times New Roman" w:cs="Times New Roman"/>
                <w:color w:val="000000"/>
                <w:lang w:eastAsia="tr-TR"/>
              </w:rPr>
            </w:pPr>
          </w:p>
          <w:p w:rsidR="00A67A7B" w:rsidRDefault="00A67A7B" w:rsidP="003B7456">
            <w:pPr>
              <w:spacing w:after="0" w:line="240" w:lineRule="auto"/>
              <w:rPr>
                <w:rFonts w:eastAsia="Times New Roman" w:cs="Times New Roman"/>
                <w:color w:val="000000"/>
                <w:lang w:eastAsia="tr-TR"/>
              </w:rPr>
            </w:pPr>
          </w:p>
          <w:p w:rsidR="0032536B" w:rsidRPr="003B7456" w:rsidRDefault="0032536B" w:rsidP="00D85708">
            <w:pPr>
              <w:spacing w:after="0" w:line="240" w:lineRule="auto"/>
              <w:rPr>
                <w:rFonts w:eastAsia="Times New Roman" w:cs="Times New Roman"/>
                <w:color w:val="000000"/>
                <w:lang w:eastAsia="tr-TR"/>
              </w:rPr>
            </w:pPr>
          </w:p>
        </w:tc>
      </w:tr>
    </w:tbl>
    <w:p w:rsidR="00125D08" w:rsidRDefault="00125D08" w:rsidP="003B7456">
      <w:pPr>
        <w:spacing w:after="0" w:line="240" w:lineRule="auto"/>
        <w:jc w:val="both"/>
        <w:rPr>
          <w:rStyle w:val="fontstyle01"/>
          <w:rFonts w:asciiTheme="minorHAnsi" w:hAnsiTheme="minorHAnsi"/>
          <w:sz w:val="22"/>
          <w:szCs w:val="22"/>
        </w:rPr>
      </w:pPr>
    </w:p>
    <w:tbl>
      <w:tblPr>
        <w:tblW w:w="8498" w:type="dxa"/>
        <w:tblCellMar>
          <w:left w:w="70" w:type="dxa"/>
          <w:right w:w="70" w:type="dxa"/>
        </w:tblCellMar>
        <w:tblLook w:val="04A0" w:firstRow="1" w:lastRow="0" w:firstColumn="1" w:lastColumn="0" w:noHBand="0" w:noVBand="1"/>
      </w:tblPr>
      <w:tblGrid>
        <w:gridCol w:w="7187"/>
        <w:gridCol w:w="1311"/>
      </w:tblGrid>
      <w:tr w:rsidR="00A67A7B" w:rsidRPr="006D526F" w:rsidTr="00AC67C2">
        <w:trPr>
          <w:trHeight w:val="710"/>
        </w:trPr>
        <w:tc>
          <w:tcPr>
            <w:tcW w:w="6228" w:type="dxa"/>
            <w:tcBorders>
              <w:top w:val="nil"/>
            </w:tcBorders>
            <w:shd w:val="clear" w:color="auto" w:fill="auto"/>
            <w:vAlign w:val="center"/>
            <w:hideMark/>
          </w:tcPr>
          <w:p w:rsidR="00A67A7B" w:rsidRDefault="00A67A7B" w:rsidP="00AC67C2">
            <w:pPr>
              <w:spacing w:after="0" w:line="240" w:lineRule="auto"/>
              <w:jc w:val="right"/>
              <w:rPr>
                <w:rFonts w:eastAsia="Times New Roman" w:cs="Times New Roman"/>
                <w:color w:val="000000"/>
                <w:lang w:eastAsia="tr-TR"/>
              </w:rPr>
            </w:pPr>
          </w:p>
          <w:p w:rsidR="00A67A7B" w:rsidRPr="006D526F" w:rsidRDefault="00A67A7B" w:rsidP="00AC67C2">
            <w:pPr>
              <w:spacing w:after="0" w:line="240" w:lineRule="auto"/>
              <w:rPr>
                <w:rFonts w:eastAsia="Times New Roman" w:cs="Times New Roman"/>
                <w:color w:val="000000"/>
                <w:lang w:eastAsia="tr-TR"/>
              </w:rPr>
            </w:pPr>
          </w:p>
        </w:tc>
        <w:tc>
          <w:tcPr>
            <w:tcW w:w="1136" w:type="dxa"/>
            <w:tcBorders>
              <w:top w:val="nil"/>
            </w:tcBorders>
            <w:shd w:val="clear" w:color="auto" w:fill="auto"/>
            <w:noWrap/>
            <w:vAlign w:val="center"/>
            <w:hideMark/>
          </w:tcPr>
          <w:p w:rsidR="00A67A7B" w:rsidRPr="006D526F" w:rsidRDefault="00A67A7B" w:rsidP="00AC67C2">
            <w:pPr>
              <w:spacing w:after="0" w:line="240" w:lineRule="auto"/>
              <w:jc w:val="right"/>
              <w:rPr>
                <w:rFonts w:eastAsia="Times New Roman" w:cs="Times New Roman"/>
                <w:noProof/>
                <w:color w:val="000000"/>
                <w:lang w:eastAsia="tr-TR"/>
              </w:rPr>
            </w:pPr>
            <w:r w:rsidRPr="006D526F">
              <w:rPr>
                <w:rFonts w:eastAsia="Times New Roman" w:cs="Times New Roman"/>
                <w:noProof/>
                <w:color w:val="000000"/>
                <w:lang w:eastAsia="tr-TR"/>
              </w:rPr>
              <w:t> </w:t>
            </w:r>
          </w:p>
        </w:tc>
      </w:tr>
    </w:tbl>
    <w:p w:rsidR="00A67A7B" w:rsidRPr="003B7456" w:rsidRDefault="00A67A7B" w:rsidP="003B7456">
      <w:pPr>
        <w:spacing w:after="0" w:line="240" w:lineRule="auto"/>
        <w:jc w:val="both"/>
        <w:rPr>
          <w:rStyle w:val="fontstyle01"/>
          <w:rFonts w:asciiTheme="minorHAnsi" w:hAnsiTheme="minorHAnsi"/>
          <w:sz w:val="22"/>
          <w:szCs w:val="22"/>
        </w:rPr>
      </w:pPr>
    </w:p>
    <w:sectPr w:rsidR="00A67A7B" w:rsidRPr="003B7456" w:rsidSect="000A65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Neue-Roman">
    <w:altName w:val="Arial"/>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58D"/>
    <w:multiLevelType w:val="hybridMultilevel"/>
    <w:tmpl w:val="4BB4AF02"/>
    <w:lvl w:ilvl="0" w:tplc="041F0001">
      <w:start w:val="1"/>
      <w:numFmt w:val="bullet"/>
      <w:lvlText w:val=""/>
      <w:lvlJc w:val="left"/>
      <w:pPr>
        <w:ind w:left="460" w:hanging="360"/>
      </w:pPr>
      <w:rPr>
        <w:rFonts w:ascii="Symbol" w:hAnsi="Symbol" w:hint="default"/>
        <w:b/>
        <w:sz w:val="22"/>
      </w:rPr>
    </w:lvl>
    <w:lvl w:ilvl="1" w:tplc="041F0019">
      <w:start w:val="1"/>
      <w:numFmt w:val="lowerLetter"/>
      <w:lvlText w:val="%2."/>
      <w:lvlJc w:val="left"/>
      <w:pPr>
        <w:ind w:left="1180" w:hanging="360"/>
      </w:pPr>
    </w:lvl>
    <w:lvl w:ilvl="2" w:tplc="041F001B">
      <w:start w:val="1"/>
      <w:numFmt w:val="lowerRoman"/>
      <w:lvlText w:val="%3."/>
      <w:lvlJc w:val="right"/>
      <w:pPr>
        <w:ind w:left="1900" w:hanging="180"/>
      </w:pPr>
    </w:lvl>
    <w:lvl w:ilvl="3" w:tplc="041F000F">
      <w:start w:val="1"/>
      <w:numFmt w:val="decimal"/>
      <w:lvlText w:val="%4."/>
      <w:lvlJc w:val="left"/>
      <w:pPr>
        <w:ind w:left="2620" w:hanging="360"/>
      </w:pPr>
    </w:lvl>
    <w:lvl w:ilvl="4" w:tplc="041F0019">
      <w:start w:val="1"/>
      <w:numFmt w:val="lowerLetter"/>
      <w:lvlText w:val="%5."/>
      <w:lvlJc w:val="left"/>
      <w:pPr>
        <w:ind w:left="3340" w:hanging="360"/>
      </w:pPr>
    </w:lvl>
    <w:lvl w:ilvl="5" w:tplc="041F001B">
      <w:start w:val="1"/>
      <w:numFmt w:val="lowerRoman"/>
      <w:lvlText w:val="%6."/>
      <w:lvlJc w:val="right"/>
      <w:pPr>
        <w:ind w:left="4060" w:hanging="180"/>
      </w:pPr>
    </w:lvl>
    <w:lvl w:ilvl="6" w:tplc="041F000F">
      <w:start w:val="1"/>
      <w:numFmt w:val="decimal"/>
      <w:lvlText w:val="%7."/>
      <w:lvlJc w:val="left"/>
      <w:pPr>
        <w:ind w:left="4780" w:hanging="360"/>
      </w:pPr>
    </w:lvl>
    <w:lvl w:ilvl="7" w:tplc="041F0019">
      <w:start w:val="1"/>
      <w:numFmt w:val="lowerLetter"/>
      <w:lvlText w:val="%8."/>
      <w:lvlJc w:val="left"/>
      <w:pPr>
        <w:ind w:left="5500" w:hanging="360"/>
      </w:pPr>
    </w:lvl>
    <w:lvl w:ilvl="8" w:tplc="041F001B">
      <w:start w:val="1"/>
      <w:numFmt w:val="lowerRoman"/>
      <w:lvlText w:val="%9."/>
      <w:lvlJc w:val="right"/>
      <w:pPr>
        <w:ind w:left="6220" w:hanging="180"/>
      </w:pPr>
    </w:lvl>
  </w:abstractNum>
  <w:abstractNum w:abstractNumId="1" w15:restartNumberingAfterBreak="0">
    <w:nsid w:val="67476E31"/>
    <w:multiLevelType w:val="hybridMultilevel"/>
    <w:tmpl w:val="36FCF2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F0"/>
    <w:rsid w:val="00015B73"/>
    <w:rsid w:val="00034FA8"/>
    <w:rsid w:val="00040348"/>
    <w:rsid w:val="000A6556"/>
    <w:rsid w:val="000E6E9F"/>
    <w:rsid w:val="00125D08"/>
    <w:rsid w:val="001272D2"/>
    <w:rsid w:val="001C63E7"/>
    <w:rsid w:val="0021129A"/>
    <w:rsid w:val="002B5FF0"/>
    <w:rsid w:val="0032536B"/>
    <w:rsid w:val="00360560"/>
    <w:rsid w:val="003879F9"/>
    <w:rsid w:val="003B7456"/>
    <w:rsid w:val="004807FE"/>
    <w:rsid w:val="00535C45"/>
    <w:rsid w:val="0061658F"/>
    <w:rsid w:val="006C37FC"/>
    <w:rsid w:val="006F47D9"/>
    <w:rsid w:val="009C157B"/>
    <w:rsid w:val="00A67A7B"/>
    <w:rsid w:val="00A955F6"/>
    <w:rsid w:val="00B030C0"/>
    <w:rsid w:val="00B34A60"/>
    <w:rsid w:val="00B62811"/>
    <w:rsid w:val="00C542B8"/>
    <w:rsid w:val="00C65695"/>
    <w:rsid w:val="00D12725"/>
    <w:rsid w:val="00D85708"/>
    <w:rsid w:val="00E10C6B"/>
    <w:rsid w:val="00E451B7"/>
    <w:rsid w:val="00F40E76"/>
    <w:rsid w:val="00FE597B"/>
    <w:rsid w:val="00FF3F0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9F1A90-84F4-4F8C-8605-E4B10ADB5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FF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2B5FF0"/>
    <w:rPr>
      <w:rFonts w:ascii="HelveticaNeue-Roman" w:hAnsi="HelveticaNeue-Roman" w:hint="default"/>
      <w:b w:val="0"/>
      <w:bCs w:val="0"/>
      <w:i w:val="0"/>
      <w:iCs w:val="0"/>
      <w:color w:val="231F20"/>
      <w:sz w:val="16"/>
      <w:szCs w:val="16"/>
    </w:rPr>
  </w:style>
  <w:style w:type="paragraph" w:styleId="ListeParagraf">
    <w:name w:val="List Paragraph"/>
    <w:basedOn w:val="Normal"/>
    <w:uiPriority w:val="34"/>
    <w:qFormat/>
    <w:rsid w:val="006C37FC"/>
    <w:pPr>
      <w:ind w:left="720"/>
      <w:contextualSpacing/>
    </w:pPr>
  </w:style>
  <w:style w:type="character" w:styleId="Kpr">
    <w:name w:val="Hyperlink"/>
    <w:basedOn w:val="VarsaylanParagrafYazTipi"/>
    <w:uiPriority w:val="99"/>
    <w:unhideWhenUsed/>
    <w:rsid w:val="00535C45"/>
    <w:rPr>
      <w:color w:val="0563C1" w:themeColor="hyperlink"/>
      <w:u w:val="single"/>
    </w:rPr>
  </w:style>
  <w:style w:type="character" w:customStyle="1" w:styleId="zmlenmeyenBahsetme1">
    <w:name w:val="Çözümlenmeyen Bahsetme1"/>
    <w:basedOn w:val="VarsaylanParagrafYazTipi"/>
    <w:uiPriority w:val="99"/>
    <w:semiHidden/>
    <w:unhideWhenUsed/>
    <w:rsid w:val="00535C45"/>
    <w:rPr>
      <w:color w:val="605E5C"/>
      <w:shd w:val="clear" w:color="auto" w:fill="E1DFDD"/>
    </w:rPr>
  </w:style>
  <w:style w:type="character" w:customStyle="1" w:styleId="UnresolvedMention">
    <w:name w:val="Unresolved Mention"/>
    <w:basedOn w:val="VarsaylanParagrafYazTipi"/>
    <w:uiPriority w:val="99"/>
    <w:semiHidden/>
    <w:unhideWhenUsed/>
    <w:rsid w:val="00A67A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206338">
      <w:bodyDiv w:val="1"/>
      <w:marLeft w:val="0"/>
      <w:marRight w:val="0"/>
      <w:marTop w:val="0"/>
      <w:marBottom w:val="0"/>
      <w:divBdr>
        <w:top w:val="none" w:sz="0" w:space="0" w:color="auto"/>
        <w:left w:val="none" w:sz="0" w:space="0" w:color="auto"/>
        <w:bottom w:val="none" w:sz="0" w:space="0" w:color="auto"/>
        <w:right w:val="none" w:sz="0" w:space="0" w:color="auto"/>
      </w:divBdr>
    </w:div>
    <w:div w:id="591550685">
      <w:bodyDiv w:val="1"/>
      <w:marLeft w:val="0"/>
      <w:marRight w:val="0"/>
      <w:marTop w:val="0"/>
      <w:marBottom w:val="0"/>
      <w:divBdr>
        <w:top w:val="none" w:sz="0" w:space="0" w:color="auto"/>
        <w:left w:val="none" w:sz="0" w:space="0" w:color="auto"/>
        <w:bottom w:val="none" w:sz="0" w:space="0" w:color="auto"/>
        <w:right w:val="none" w:sz="0" w:space="0" w:color="auto"/>
      </w:divBdr>
    </w:div>
    <w:div w:id="158487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3504</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 Ozdemir</dc:creator>
  <cp:lastModifiedBy>Nukhet SABUNCU OKUR</cp:lastModifiedBy>
  <cp:revision>2</cp:revision>
  <dcterms:created xsi:type="dcterms:W3CDTF">2018-08-08T12:10:00Z</dcterms:created>
  <dcterms:modified xsi:type="dcterms:W3CDTF">2018-08-08T12:10:00Z</dcterms:modified>
</cp:coreProperties>
</file>